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Look w:val="04A0"/>
      </w:tblPr>
      <w:tblGrid>
        <w:gridCol w:w="9345"/>
      </w:tblGrid>
      <w:tr w:rsidR="008D713E" w:rsidTr="001B2117">
        <w:tc>
          <w:tcPr>
            <w:tcW w:w="9345" w:type="dxa"/>
          </w:tcPr>
          <w:p w:rsidR="00304360" w:rsidRPr="00DE170C" w:rsidRDefault="00F2773D" w:rsidP="00304360">
            <w:pPr>
              <w:jc w:val="both"/>
              <w:rPr>
                <w:rFonts w:ascii="Times New Roman" w:hAnsi="Times New Roman" w:cs="Times New Roman"/>
                <w:b/>
                <w:sz w:val="28"/>
                <w:szCs w:val="28"/>
              </w:rPr>
            </w:pPr>
            <w:r>
              <w:rPr>
                <w:rFonts w:ascii="Times New Roman" w:hAnsi="Times New Roman" w:cs="Times New Roman"/>
                <w:b/>
                <w:sz w:val="28"/>
                <w:szCs w:val="28"/>
              </w:rPr>
              <w:t>Занятие №61</w:t>
            </w:r>
          </w:p>
          <w:p w:rsidR="00304360" w:rsidRPr="00DE170C" w:rsidRDefault="00304360" w:rsidP="00304360">
            <w:pPr>
              <w:jc w:val="both"/>
              <w:rPr>
                <w:rFonts w:ascii="Times New Roman" w:hAnsi="Times New Roman" w:cs="Times New Roman"/>
                <w:sz w:val="28"/>
                <w:szCs w:val="28"/>
              </w:rPr>
            </w:pPr>
            <w:r w:rsidRPr="00DE170C">
              <w:rPr>
                <w:rFonts w:ascii="Times New Roman" w:hAnsi="Times New Roman" w:cs="Times New Roman"/>
                <w:b/>
                <w:sz w:val="28"/>
                <w:szCs w:val="28"/>
              </w:rPr>
              <w:t>Место проведения занятия:</w:t>
            </w:r>
            <w:r>
              <w:rPr>
                <w:rFonts w:ascii="Times New Roman" w:hAnsi="Times New Roman" w:cs="Times New Roman"/>
                <w:sz w:val="28"/>
                <w:szCs w:val="28"/>
              </w:rPr>
              <w:t xml:space="preserve"> </w:t>
            </w:r>
            <w:r w:rsidR="00F2773D">
              <w:rPr>
                <w:rFonts w:ascii="Times New Roman" w:hAnsi="Times New Roman" w:cs="Times New Roman"/>
                <w:sz w:val="28"/>
                <w:szCs w:val="28"/>
              </w:rPr>
              <w:t>согласно расписанию</w:t>
            </w:r>
            <w:r w:rsidRPr="00DE170C">
              <w:rPr>
                <w:rFonts w:ascii="Times New Roman" w:hAnsi="Times New Roman" w:cs="Times New Roman"/>
                <w:sz w:val="28"/>
                <w:szCs w:val="28"/>
              </w:rPr>
              <w:t xml:space="preserve"> </w:t>
            </w:r>
          </w:p>
          <w:p w:rsidR="008D713E" w:rsidRPr="00846950" w:rsidRDefault="00304360" w:rsidP="00304360">
            <w:pPr>
              <w:jc w:val="both"/>
              <w:rPr>
                <w:rFonts w:ascii="Times New Roman" w:hAnsi="Times New Roman" w:cs="Times New Roman"/>
                <w:sz w:val="28"/>
                <w:szCs w:val="28"/>
              </w:rPr>
            </w:pPr>
            <w:r w:rsidRPr="00DE170C">
              <w:rPr>
                <w:rFonts w:ascii="Times New Roman" w:hAnsi="Times New Roman" w:cs="Times New Roman"/>
                <w:b/>
                <w:sz w:val="28"/>
                <w:szCs w:val="28"/>
              </w:rPr>
              <w:t xml:space="preserve">Название общественного объединения: </w:t>
            </w:r>
            <w:r w:rsidRPr="00DE170C">
              <w:rPr>
                <w:rFonts w:ascii="Times New Roman" w:hAnsi="Times New Roman" w:cs="Times New Roman"/>
                <w:sz w:val="28"/>
                <w:szCs w:val="28"/>
              </w:rPr>
              <w:t>ДОО «Школа КВН»</w:t>
            </w:r>
          </w:p>
        </w:tc>
      </w:tr>
      <w:tr w:rsidR="008D713E" w:rsidTr="001B2117">
        <w:tc>
          <w:tcPr>
            <w:tcW w:w="9345" w:type="dxa"/>
          </w:tcPr>
          <w:p w:rsidR="008D713E" w:rsidRPr="00846950" w:rsidRDefault="008D713E" w:rsidP="00846950">
            <w:pPr>
              <w:jc w:val="both"/>
              <w:rPr>
                <w:rFonts w:ascii="Times New Roman" w:hAnsi="Times New Roman" w:cs="Times New Roman"/>
                <w:sz w:val="28"/>
                <w:szCs w:val="28"/>
              </w:rPr>
            </w:pPr>
            <w:r w:rsidRPr="00304360">
              <w:rPr>
                <w:rFonts w:ascii="Times New Roman" w:hAnsi="Times New Roman" w:cs="Times New Roman"/>
                <w:b/>
                <w:sz w:val="28"/>
                <w:szCs w:val="28"/>
              </w:rPr>
              <w:t>Название темы:</w:t>
            </w:r>
            <w:r w:rsidRPr="00846950">
              <w:rPr>
                <w:rFonts w:ascii="Times New Roman" w:hAnsi="Times New Roman" w:cs="Times New Roman"/>
                <w:sz w:val="28"/>
                <w:szCs w:val="28"/>
              </w:rPr>
              <w:t xml:space="preserve"> Теории юмора </w:t>
            </w:r>
          </w:p>
        </w:tc>
      </w:tr>
      <w:tr w:rsidR="008D713E" w:rsidTr="001B2117">
        <w:tc>
          <w:tcPr>
            <w:tcW w:w="9345" w:type="dxa"/>
          </w:tcPr>
          <w:p w:rsidR="008D713E" w:rsidRPr="00846950" w:rsidRDefault="008D713E" w:rsidP="00846950">
            <w:pPr>
              <w:jc w:val="both"/>
              <w:rPr>
                <w:rFonts w:ascii="Times New Roman" w:hAnsi="Times New Roman" w:cs="Times New Roman"/>
                <w:sz w:val="28"/>
                <w:szCs w:val="28"/>
              </w:rPr>
            </w:pPr>
            <w:r w:rsidRPr="00304360">
              <w:rPr>
                <w:rFonts w:ascii="Times New Roman" w:hAnsi="Times New Roman" w:cs="Times New Roman"/>
                <w:b/>
                <w:sz w:val="28"/>
                <w:szCs w:val="28"/>
              </w:rPr>
              <w:t>Форма обучения:</w:t>
            </w:r>
            <w:r w:rsidRPr="00846950">
              <w:rPr>
                <w:rFonts w:ascii="Times New Roman" w:hAnsi="Times New Roman" w:cs="Times New Roman"/>
                <w:sz w:val="28"/>
                <w:szCs w:val="28"/>
              </w:rPr>
              <w:t xml:space="preserve"> групповая</w:t>
            </w:r>
          </w:p>
        </w:tc>
      </w:tr>
      <w:tr w:rsidR="008D713E" w:rsidTr="001B2117">
        <w:tc>
          <w:tcPr>
            <w:tcW w:w="9345" w:type="dxa"/>
          </w:tcPr>
          <w:p w:rsidR="008D713E" w:rsidRPr="00846950" w:rsidRDefault="008D713E" w:rsidP="00846950">
            <w:pPr>
              <w:jc w:val="both"/>
              <w:rPr>
                <w:rFonts w:ascii="Times New Roman" w:hAnsi="Times New Roman" w:cs="Times New Roman"/>
                <w:sz w:val="28"/>
                <w:szCs w:val="28"/>
              </w:rPr>
            </w:pPr>
            <w:r w:rsidRPr="00304360">
              <w:rPr>
                <w:rFonts w:ascii="Times New Roman" w:hAnsi="Times New Roman" w:cs="Times New Roman"/>
                <w:b/>
                <w:sz w:val="28"/>
                <w:szCs w:val="28"/>
              </w:rPr>
              <w:t xml:space="preserve"> Цель:</w:t>
            </w:r>
            <w:r w:rsidRPr="00846950">
              <w:rPr>
                <w:rFonts w:ascii="Times New Roman" w:hAnsi="Times New Roman" w:cs="Times New Roman"/>
                <w:sz w:val="28"/>
                <w:szCs w:val="28"/>
              </w:rPr>
              <w:t xml:space="preserve"> Сформировать мотивацию на поиск нового материала, необходимой информации.</w:t>
            </w:r>
          </w:p>
          <w:p w:rsidR="008D713E" w:rsidRPr="00304360" w:rsidRDefault="008D713E" w:rsidP="00846950">
            <w:pPr>
              <w:jc w:val="both"/>
              <w:rPr>
                <w:rFonts w:ascii="Times New Roman" w:hAnsi="Times New Roman" w:cs="Times New Roman"/>
                <w:b/>
                <w:sz w:val="28"/>
                <w:szCs w:val="28"/>
              </w:rPr>
            </w:pPr>
            <w:r w:rsidRPr="00304360">
              <w:rPr>
                <w:rFonts w:ascii="Times New Roman" w:hAnsi="Times New Roman" w:cs="Times New Roman"/>
                <w:b/>
                <w:sz w:val="28"/>
                <w:szCs w:val="28"/>
              </w:rPr>
              <w:t>Задачи:</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-Формирование умений создания сценария выступления, миниатюр, реприз.</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-Развивать развитие общеразвивающих компетенций учащихся, смекалки, чувства юмора и сообразительности;</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-Воспитывать чувства ответственности и сплочение коллектива.</w:t>
            </w:r>
          </w:p>
        </w:tc>
      </w:tr>
      <w:tr w:rsidR="008D713E" w:rsidTr="001B2117">
        <w:tc>
          <w:tcPr>
            <w:tcW w:w="9345" w:type="dxa"/>
          </w:tcPr>
          <w:p w:rsidR="008D713E" w:rsidRPr="00304360" w:rsidRDefault="008D713E" w:rsidP="00846950">
            <w:pPr>
              <w:jc w:val="both"/>
              <w:rPr>
                <w:rFonts w:ascii="Times New Roman" w:hAnsi="Times New Roman" w:cs="Times New Roman"/>
                <w:b/>
                <w:sz w:val="28"/>
                <w:szCs w:val="28"/>
              </w:rPr>
            </w:pPr>
            <w:r w:rsidRPr="00304360">
              <w:rPr>
                <w:rFonts w:ascii="Times New Roman" w:hAnsi="Times New Roman" w:cs="Times New Roman"/>
                <w:b/>
                <w:sz w:val="28"/>
                <w:szCs w:val="28"/>
              </w:rPr>
              <w:t xml:space="preserve">Оборудование и основные источники информации: </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 </w:t>
            </w:r>
            <w:r w:rsidR="00846950" w:rsidRPr="00846950">
              <w:rPr>
                <w:rFonts w:ascii="Times New Roman" w:hAnsi="Times New Roman" w:cs="Times New Roman"/>
                <w:sz w:val="28"/>
                <w:szCs w:val="28"/>
              </w:rPr>
              <w:t>1.</w:t>
            </w:r>
            <w:r w:rsidRPr="00846950">
              <w:rPr>
                <w:rFonts w:ascii="Times New Roman" w:hAnsi="Times New Roman" w:cs="Times New Roman"/>
                <w:sz w:val="28"/>
                <w:szCs w:val="28"/>
              </w:rPr>
              <w:t xml:space="preserve"> М.Марфин, </w:t>
            </w:r>
            <w:proofErr w:type="spellStart"/>
            <w:r w:rsidRPr="00846950">
              <w:rPr>
                <w:rFonts w:ascii="Times New Roman" w:hAnsi="Times New Roman" w:cs="Times New Roman"/>
                <w:sz w:val="28"/>
                <w:szCs w:val="28"/>
              </w:rPr>
              <w:t>А.Чивурин</w:t>
            </w:r>
            <w:proofErr w:type="spellEnd"/>
            <w:r w:rsidRPr="00846950">
              <w:rPr>
                <w:rFonts w:ascii="Times New Roman" w:hAnsi="Times New Roman" w:cs="Times New Roman"/>
                <w:sz w:val="28"/>
                <w:szCs w:val="28"/>
              </w:rPr>
              <w:t xml:space="preserve"> «Что такое КВН?», 2003г.</w:t>
            </w:r>
          </w:p>
          <w:p w:rsidR="008D713E" w:rsidRPr="00846950" w:rsidRDefault="00846950" w:rsidP="00846950">
            <w:pPr>
              <w:jc w:val="both"/>
              <w:rPr>
                <w:rFonts w:ascii="Times New Roman" w:hAnsi="Times New Roman" w:cs="Times New Roman"/>
                <w:sz w:val="28"/>
                <w:szCs w:val="28"/>
              </w:rPr>
            </w:pPr>
            <w:r w:rsidRPr="00846950">
              <w:rPr>
                <w:rFonts w:ascii="Times New Roman" w:hAnsi="Times New Roman" w:cs="Times New Roman"/>
                <w:sz w:val="28"/>
                <w:szCs w:val="28"/>
              </w:rPr>
              <w:t>2.</w:t>
            </w:r>
            <w:r w:rsidR="008D713E" w:rsidRPr="00846950">
              <w:rPr>
                <w:rFonts w:ascii="Times New Roman" w:hAnsi="Times New Roman" w:cs="Times New Roman"/>
                <w:sz w:val="28"/>
                <w:szCs w:val="28"/>
              </w:rPr>
              <w:t>Гродзенская И.С. «Шпаргалка». «Всероссийская Юниор – Лига КВН». Краткий сборник методических материалов. – М.: 2007 г.</w:t>
            </w:r>
          </w:p>
          <w:p w:rsidR="008D713E" w:rsidRPr="00846950" w:rsidRDefault="00846950" w:rsidP="00846950">
            <w:pPr>
              <w:jc w:val="both"/>
              <w:rPr>
                <w:rFonts w:ascii="Times New Roman" w:hAnsi="Times New Roman" w:cs="Times New Roman"/>
                <w:sz w:val="28"/>
                <w:szCs w:val="28"/>
              </w:rPr>
            </w:pPr>
            <w:r w:rsidRPr="00846950">
              <w:rPr>
                <w:rFonts w:ascii="Times New Roman" w:hAnsi="Times New Roman" w:cs="Times New Roman"/>
                <w:sz w:val="28"/>
                <w:szCs w:val="28"/>
              </w:rPr>
              <w:t>3.</w:t>
            </w:r>
            <w:r w:rsidR="008D713E" w:rsidRPr="00846950">
              <w:rPr>
                <w:rFonts w:ascii="Times New Roman" w:hAnsi="Times New Roman" w:cs="Times New Roman"/>
                <w:sz w:val="28"/>
                <w:szCs w:val="28"/>
              </w:rPr>
              <w:t>Шарапов Л.Н., Косяков В.Г. КВН: Методические рекомендации в помощь организации движения КВН в среде учащейся молодёжи. М.: 2003 г.</w:t>
            </w:r>
          </w:p>
          <w:p w:rsidR="008D713E" w:rsidRPr="00846950" w:rsidRDefault="00846950" w:rsidP="00846950">
            <w:pPr>
              <w:jc w:val="both"/>
              <w:rPr>
                <w:rFonts w:ascii="Times New Roman" w:hAnsi="Times New Roman" w:cs="Times New Roman"/>
                <w:sz w:val="28"/>
                <w:szCs w:val="28"/>
              </w:rPr>
            </w:pPr>
            <w:r w:rsidRPr="00846950">
              <w:rPr>
                <w:rFonts w:ascii="Times New Roman" w:hAnsi="Times New Roman" w:cs="Times New Roman"/>
                <w:sz w:val="28"/>
                <w:szCs w:val="28"/>
              </w:rPr>
              <w:t>4.</w:t>
            </w:r>
            <w:r w:rsidR="008D713E" w:rsidRPr="00846950">
              <w:rPr>
                <w:rFonts w:ascii="Times New Roman" w:hAnsi="Times New Roman" w:cs="Times New Roman"/>
                <w:sz w:val="28"/>
                <w:szCs w:val="28"/>
              </w:rPr>
              <w:t xml:space="preserve">Виноградова Е.Н., Мамедов А.Ф., </w:t>
            </w:r>
            <w:proofErr w:type="spellStart"/>
            <w:r w:rsidR="008D713E" w:rsidRPr="00846950">
              <w:rPr>
                <w:rFonts w:ascii="Times New Roman" w:hAnsi="Times New Roman" w:cs="Times New Roman"/>
                <w:sz w:val="28"/>
                <w:szCs w:val="28"/>
              </w:rPr>
              <w:t>Палкин</w:t>
            </w:r>
            <w:proofErr w:type="spellEnd"/>
            <w:r w:rsidR="008D713E" w:rsidRPr="00846950">
              <w:rPr>
                <w:rFonts w:ascii="Times New Roman" w:hAnsi="Times New Roman" w:cs="Times New Roman"/>
                <w:sz w:val="28"/>
                <w:szCs w:val="28"/>
              </w:rPr>
              <w:t xml:space="preserve"> М.А. Краткий сборник методических материалов по программе «Ярославская областная Юниор – Лига КВН». Издание №2 доп. Ярославль: 2009 г.</w:t>
            </w:r>
          </w:p>
          <w:p w:rsidR="008D713E" w:rsidRPr="00846950" w:rsidRDefault="00846950" w:rsidP="00846950">
            <w:pPr>
              <w:jc w:val="both"/>
              <w:rPr>
                <w:rFonts w:ascii="Times New Roman" w:hAnsi="Times New Roman" w:cs="Times New Roman"/>
                <w:sz w:val="28"/>
                <w:szCs w:val="28"/>
              </w:rPr>
            </w:pPr>
            <w:r w:rsidRPr="00846950">
              <w:rPr>
                <w:rFonts w:ascii="Times New Roman" w:hAnsi="Times New Roman" w:cs="Times New Roman"/>
                <w:sz w:val="28"/>
                <w:szCs w:val="28"/>
              </w:rPr>
              <w:t>5.</w:t>
            </w:r>
            <w:r w:rsidR="008D713E" w:rsidRPr="00846950">
              <w:rPr>
                <w:rFonts w:ascii="Times New Roman" w:hAnsi="Times New Roman" w:cs="Times New Roman"/>
                <w:sz w:val="28"/>
                <w:szCs w:val="28"/>
              </w:rPr>
              <w:t>WWW.AMIK.RU</w:t>
            </w:r>
          </w:p>
        </w:tc>
      </w:tr>
      <w:tr w:rsidR="008D713E" w:rsidTr="001B2117">
        <w:tc>
          <w:tcPr>
            <w:tcW w:w="9345" w:type="dxa"/>
          </w:tcPr>
          <w:p w:rsidR="008D713E" w:rsidRPr="00846950" w:rsidRDefault="008D713E" w:rsidP="00846950">
            <w:pPr>
              <w:jc w:val="both"/>
              <w:rPr>
                <w:rFonts w:ascii="Times New Roman" w:hAnsi="Times New Roman" w:cs="Times New Roman"/>
                <w:sz w:val="28"/>
                <w:szCs w:val="28"/>
              </w:rPr>
            </w:pPr>
            <w:r w:rsidRPr="00304360">
              <w:rPr>
                <w:rFonts w:ascii="Times New Roman" w:hAnsi="Times New Roman" w:cs="Times New Roman"/>
                <w:b/>
                <w:sz w:val="28"/>
                <w:szCs w:val="28"/>
              </w:rPr>
              <w:t>Тип занятия:</w:t>
            </w:r>
            <w:r w:rsidRPr="00846950">
              <w:rPr>
                <w:rFonts w:ascii="Times New Roman" w:hAnsi="Times New Roman" w:cs="Times New Roman"/>
                <w:sz w:val="28"/>
                <w:szCs w:val="28"/>
              </w:rPr>
              <w:t xml:space="preserve"> лекция</w:t>
            </w:r>
          </w:p>
        </w:tc>
      </w:tr>
      <w:tr w:rsidR="008D713E" w:rsidTr="001B2117">
        <w:tc>
          <w:tcPr>
            <w:tcW w:w="9345" w:type="dxa"/>
          </w:tcPr>
          <w:p w:rsidR="00304360" w:rsidRPr="00304360" w:rsidRDefault="008D713E" w:rsidP="00304360">
            <w:pPr>
              <w:jc w:val="both"/>
              <w:rPr>
                <w:rFonts w:ascii="Times New Roman" w:hAnsi="Times New Roman" w:cs="Times New Roman"/>
                <w:b/>
                <w:sz w:val="28"/>
                <w:szCs w:val="28"/>
              </w:rPr>
            </w:pPr>
            <w:r w:rsidRPr="00304360">
              <w:rPr>
                <w:rFonts w:ascii="Times New Roman" w:hAnsi="Times New Roman" w:cs="Times New Roman"/>
                <w:b/>
                <w:sz w:val="28"/>
                <w:szCs w:val="28"/>
              </w:rPr>
              <w:t xml:space="preserve">Ход занятия: </w:t>
            </w:r>
          </w:p>
          <w:p w:rsidR="00304360" w:rsidRPr="00DE170C" w:rsidRDefault="00304360" w:rsidP="00304360">
            <w:pPr>
              <w:jc w:val="both"/>
              <w:rPr>
                <w:rFonts w:ascii="Times New Roman" w:hAnsi="Times New Roman" w:cs="Times New Roman"/>
                <w:sz w:val="28"/>
                <w:szCs w:val="28"/>
              </w:rPr>
            </w:pPr>
            <w:r w:rsidRPr="00DE170C">
              <w:rPr>
                <w:rFonts w:ascii="Times New Roman" w:hAnsi="Times New Roman" w:cs="Times New Roman"/>
                <w:sz w:val="28"/>
                <w:szCs w:val="28"/>
              </w:rPr>
              <w:t>1.Приветствие;</w:t>
            </w:r>
          </w:p>
          <w:p w:rsidR="00304360" w:rsidRPr="00DE170C" w:rsidRDefault="00304360" w:rsidP="00304360">
            <w:pPr>
              <w:jc w:val="both"/>
              <w:rPr>
                <w:rFonts w:ascii="Times New Roman" w:hAnsi="Times New Roman" w:cs="Times New Roman"/>
                <w:sz w:val="28"/>
                <w:szCs w:val="28"/>
              </w:rPr>
            </w:pPr>
            <w:r w:rsidRPr="00DE170C">
              <w:rPr>
                <w:rFonts w:ascii="Times New Roman" w:hAnsi="Times New Roman" w:cs="Times New Roman"/>
                <w:sz w:val="28"/>
                <w:szCs w:val="28"/>
              </w:rPr>
              <w:t>2.Отметка присутствующих в журнале;</w:t>
            </w:r>
          </w:p>
          <w:p w:rsidR="00304360" w:rsidRPr="00281EE4" w:rsidRDefault="00304360" w:rsidP="00304360">
            <w:pPr>
              <w:jc w:val="both"/>
              <w:rPr>
                <w:rFonts w:ascii="Times New Roman" w:hAnsi="Times New Roman" w:cs="Times New Roman"/>
                <w:sz w:val="28"/>
                <w:szCs w:val="28"/>
              </w:rPr>
            </w:pPr>
            <w:r w:rsidRPr="00DE170C">
              <w:rPr>
                <w:rFonts w:ascii="Times New Roman" w:hAnsi="Times New Roman" w:cs="Times New Roman"/>
                <w:sz w:val="28"/>
                <w:szCs w:val="28"/>
              </w:rPr>
              <w:t>3.Сообщение учащимся о цели и задачи.</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Говоря о развитии чувства юмора, если, конечно, есть задача подойти к этому вопросу фундаментально, в первую очередь следует разобраться в природе юмора вообще. Однако понять ее не так уж просто, т.к. даже самые серьезные изыскания на эту тему чаще относятся к области описательных, нежели содержательных. Все дело здесь в том, что многим исследователям основы комического кажутся настолько простыми и очевидными, что и говорить о них не стоит.</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В большинстве рассуждений о природе комического присутствует идея, согласно которой способность к восприятию юмора является эволюционным приобретением; что в первобытном социуме имелась определенная необходимость, обуславливавшая приобретение человеком данной способности. Исходя из этого, попытаться объяснить природу юмора – это попытаться понять ту самую необходимость, а также постараться описать закономерности, по которым какие-либо явления относятся нами к юмору. Если рассматривать юмор в таком ключе, можно </w:t>
            </w:r>
            <w:r w:rsidRPr="00846950">
              <w:rPr>
                <w:rFonts w:ascii="Times New Roman" w:hAnsi="Times New Roman" w:cs="Times New Roman"/>
                <w:sz w:val="28"/>
                <w:szCs w:val="28"/>
              </w:rPr>
              <w:lastRenderedPageBreak/>
              <w:t>очень быстро прийти к выводу, что в потаенных уголках человеческого мозга содержится генетическая память, позволяющая узнавать смешное и управляющая механизмами, вызывающими положительные эмоции, такие как восторг и радость.</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Автор книги «Психология юмора» – известный психолог Род Мартин, предпринимая в своей работе попытки объяснения феномена юмора, говорит, что учеными было создано немало теорий для выявления необходимых и достаточных условий возникновения смеха и юмора, определения их механизмов и выяснения причин, почему вообще юмор приятен людям.</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Огромнейшее влияние на психологические изыскания в области природы комического оказали идеи английского философа материалиста Томаса Гоббса. Они стали началом теорий юмора и смеха как ощущения превосходства. Английский социолог и философ Герберт Спенсер в своем подходе различал сардонический и комический виды смеха. Он исходил из критериев отношения к ситуации и считал, что основа смеха содержится в физиологии человека. Позже эта идея была развита знаменитым австрийским психоаналитиком Зигмундом Фрейдом – он показал, что со смехом напрямую взаимосвязаны комизм, юмор и остроумие.</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Психолог Чарльз </w:t>
            </w:r>
            <w:proofErr w:type="spellStart"/>
            <w:r w:rsidRPr="00846950">
              <w:rPr>
                <w:rFonts w:ascii="Times New Roman" w:hAnsi="Times New Roman" w:cs="Times New Roman"/>
                <w:sz w:val="28"/>
                <w:szCs w:val="28"/>
              </w:rPr>
              <w:t>Грунер</w:t>
            </w:r>
            <w:proofErr w:type="spellEnd"/>
            <w:r w:rsidRPr="00846950">
              <w:rPr>
                <w:rFonts w:ascii="Times New Roman" w:hAnsi="Times New Roman" w:cs="Times New Roman"/>
                <w:sz w:val="28"/>
                <w:szCs w:val="28"/>
              </w:rPr>
              <w:t xml:space="preserve"> развивал идею превосходства, где юмор рассматривался как игровая агрессия, в которой проявляется торжество победителя над побежденным. В свою очередь психолог и педагог </w:t>
            </w:r>
            <w:proofErr w:type="spellStart"/>
            <w:r w:rsidRPr="00846950">
              <w:rPr>
                <w:rFonts w:ascii="Times New Roman" w:hAnsi="Times New Roman" w:cs="Times New Roman"/>
                <w:sz w:val="28"/>
                <w:szCs w:val="28"/>
              </w:rPr>
              <w:t>Теодюль</w:t>
            </w:r>
            <w:proofErr w:type="spellEnd"/>
            <w:r w:rsidRPr="00846950">
              <w:rPr>
                <w:rFonts w:ascii="Times New Roman" w:hAnsi="Times New Roman" w:cs="Times New Roman"/>
                <w:sz w:val="28"/>
                <w:szCs w:val="28"/>
              </w:rPr>
              <w:t xml:space="preserve"> </w:t>
            </w:r>
            <w:proofErr w:type="spellStart"/>
            <w:r w:rsidRPr="00846950">
              <w:rPr>
                <w:rFonts w:ascii="Times New Roman" w:hAnsi="Times New Roman" w:cs="Times New Roman"/>
                <w:sz w:val="28"/>
                <w:szCs w:val="28"/>
              </w:rPr>
              <w:t>Рибо</w:t>
            </w:r>
            <w:proofErr w:type="spellEnd"/>
            <w:r w:rsidRPr="00846950">
              <w:rPr>
                <w:rFonts w:ascii="Times New Roman" w:hAnsi="Times New Roman" w:cs="Times New Roman"/>
                <w:sz w:val="28"/>
                <w:szCs w:val="28"/>
              </w:rPr>
              <w:t xml:space="preserve"> приводит классификацию теорий смешного – он выделяет теорию превосходства и теорию несовместимости объектов.</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Изучая природу карнавального смеха, русский философ Михаил Бахтин взял для примера творчество </w:t>
            </w:r>
            <w:proofErr w:type="spellStart"/>
            <w:r w:rsidRPr="00846950">
              <w:rPr>
                <w:rFonts w:ascii="Times New Roman" w:hAnsi="Times New Roman" w:cs="Times New Roman"/>
                <w:sz w:val="28"/>
                <w:szCs w:val="28"/>
              </w:rPr>
              <w:t>Француа</w:t>
            </w:r>
            <w:proofErr w:type="spellEnd"/>
            <w:r w:rsidRPr="00846950">
              <w:rPr>
                <w:rFonts w:ascii="Times New Roman" w:hAnsi="Times New Roman" w:cs="Times New Roman"/>
                <w:sz w:val="28"/>
                <w:szCs w:val="28"/>
              </w:rPr>
              <w:t xml:space="preserve"> Рабле. Ему удалось выяснить, что основными чертами такого смеха являются обращенность на весь мир, универсальность, амбивалентность, направленность на самих смеющихся, свободно-игровой характер, незавершенность и устремленность в будущее. По Бахтину, участвуя во всенародном веселье карнавала, человек становится раскрепощенным и освобождается от всех цензур и внутренних барьеров, теряет страх перед регуляторами жизни и внешними запретами. А искусствовед и филолог Дмитрий Лихачев в процессе изучения русской «смеховой культуры» отмечал, что смех находится в оппозиции к осмеиваемой культуре и способствует ее замене новым типом культуры.</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Если же вернуться к зарубежной психологии, в ней есть целый комплекс теорий юмора. Большинство, правда, раскрывает лишь отдельные типы или аспекты юмора, не давая никакой общей картины. Некоторые исследовали вообще выделяли более 80 теорий юмора. Естественно, мы не будем рассматривать их все, а ограничимся лишь наиболее значимыми.</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Содержание</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1.</w:t>
            </w:r>
            <w:r w:rsidRPr="00846950">
              <w:rPr>
                <w:rFonts w:ascii="Times New Roman" w:hAnsi="Times New Roman" w:cs="Times New Roman"/>
                <w:sz w:val="28"/>
                <w:szCs w:val="28"/>
              </w:rPr>
              <w:tab/>
              <w:t>Психоаналитическая теория</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2.</w:t>
            </w:r>
            <w:r w:rsidRPr="00846950">
              <w:rPr>
                <w:rFonts w:ascii="Times New Roman" w:hAnsi="Times New Roman" w:cs="Times New Roman"/>
                <w:sz w:val="28"/>
                <w:szCs w:val="28"/>
              </w:rPr>
              <w:tab/>
              <w:t>Теория возбуждения и утешения</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lastRenderedPageBreak/>
              <w:t>3.</w:t>
            </w:r>
            <w:r w:rsidRPr="00846950">
              <w:rPr>
                <w:rFonts w:ascii="Times New Roman" w:hAnsi="Times New Roman" w:cs="Times New Roman"/>
                <w:sz w:val="28"/>
                <w:szCs w:val="28"/>
              </w:rPr>
              <w:tab/>
              <w:t>Теория превосходства и унижения</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4.</w:t>
            </w:r>
            <w:r w:rsidRPr="00846950">
              <w:rPr>
                <w:rFonts w:ascii="Times New Roman" w:hAnsi="Times New Roman" w:cs="Times New Roman"/>
                <w:sz w:val="28"/>
                <w:szCs w:val="28"/>
              </w:rPr>
              <w:tab/>
              <w:t>Теория несоответствия</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5.</w:t>
            </w:r>
            <w:r w:rsidRPr="00846950">
              <w:rPr>
                <w:rFonts w:ascii="Times New Roman" w:hAnsi="Times New Roman" w:cs="Times New Roman"/>
                <w:sz w:val="28"/>
                <w:szCs w:val="28"/>
              </w:rPr>
              <w:tab/>
              <w:t>Теория переключения</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6.</w:t>
            </w:r>
            <w:r w:rsidRPr="00846950">
              <w:rPr>
                <w:rFonts w:ascii="Times New Roman" w:hAnsi="Times New Roman" w:cs="Times New Roman"/>
                <w:sz w:val="28"/>
                <w:szCs w:val="28"/>
              </w:rPr>
              <w:tab/>
              <w:t>Личностный подход</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7.</w:t>
            </w:r>
            <w:r w:rsidRPr="00846950">
              <w:rPr>
                <w:rFonts w:ascii="Times New Roman" w:hAnsi="Times New Roman" w:cs="Times New Roman"/>
                <w:sz w:val="28"/>
                <w:szCs w:val="28"/>
              </w:rPr>
              <w:tab/>
              <w:t>Природа комического. Краткое резюме</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8.</w:t>
            </w:r>
            <w:r w:rsidRPr="00846950">
              <w:rPr>
                <w:rFonts w:ascii="Times New Roman" w:hAnsi="Times New Roman" w:cs="Times New Roman"/>
                <w:sz w:val="28"/>
                <w:szCs w:val="28"/>
              </w:rPr>
              <w:tab/>
              <w:t>Проверочный тест</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9.</w:t>
            </w:r>
            <w:r w:rsidRPr="00846950">
              <w:rPr>
                <w:rFonts w:ascii="Times New Roman" w:hAnsi="Times New Roman" w:cs="Times New Roman"/>
                <w:sz w:val="28"/>
                <w:szCs w:val="28"/>
              </w:rPr>
              <w:tab/>
              <w:t xml:space="preserve">Отзывы и </w:t>
            </w:r>
            <w:proofErr w:type="spellStart"/>
            <w:r w:rsidRPr="00846950">
              <w:rPr>
                <w:rFonts w:ascii="Times New Roman" w:hAnsi="Times New Roman" w:cs="Times New Roman"/>
                <w:sz w:val="28"/>
                <w:szCs w:val="28"/>
              </w:rPr>
              <w:t>комеентарии</w:t>
            </w:r>
            <w:proofErr w:type="spellEnd"/>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Психоаналитическая теория</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Автором психоаналитического подхода к изучению теории юмора, как и следует полагать, был Зигмунд Фрейд. Его теория (как и теория психоанализа вообще) была одной из самых влиятельных в области психологических исследований юмора в первой половине 20 века. Согласно ей, юмор можно рассматривать в качестве сильнейшего защитного механизма, позволяющего справляться с трудностями и отрицательными эмоциями.</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В теории Фрейда смех и юмор понимаются как способы проявления бессознательного, создающие напряжение и желание разрядки. Юмор преодолевает защитные механизмы благодаря «юмористическому </w:t>
            </w:r>
            <w:proofErr w:type="spellStart"/>
            <w:r w:rsidRPr="00846950">
              <w:rPr>
                <w:rFonts w:ascii="Times New Roman" w:hAnsi="Times New Roman" w:cs="Times New Roman"/>
                <w:sz w:val="28"/>
                <w:szCs w:val="28"/>
              </w:rPr>
              <w:t>передвиганию</w:t>
            </w:r>
            <w:proofErr w:type="spellEnd"/>
            <w:r w:rsidRPr="00846950">
              <w:rPr>
                <w:rFonts w:ascii="Times New Roman" w:hAnsi="Times New Roman" w:cs="Times New Roman"/>
                <w:sz w:val="28"/>
                <w:szCs w:val="28"/>
              </w:rPr>
              <w:t>» из области запретного в область дозволенного, вследствие чего уменьшается власть «Ид» и «Супер-Эго», а внутренняя цензура и бессознательные страсти теряют свою мощь.</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Исходя из идей Фрейда, неосознанные агрессивные (порожденные либидо) и сексуальные побуждения из детства и незрелости стремятся найти мгновенное удовлетворение и выразиться через удовольствие. «Супер-Эго», включающее в себя требования и предписания социума, противодействует «Ид». «Эго» же функционирует по принципу реальности – оно стремится прийти к удобному компромиссу требований «Ид», «Супер-Эго» и реального мира, представляющего собой, по мнению ученого, юмор.</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Зигмунд Фрейд говорил о том, что юмор является высшим защитным механизмом, т.к. позволяет избегать негативных эмоций и смотреть на жизненные ситуации объективно, не прибегая к патологическим защитным формам. Проведенные им эксперименты показали, что:</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w:t>
            </w:r>
            <w:r w:rsidRPr="00846950">
              <w:rPr>
                <w:rFonts w:ascii="Times New Roman" w:hAnsi="Times New Roman" w:cs="Times New Roman"/>
                <w:sz w:val="28"/>
                <w:szCs w:val="28"/>
              </w:rPr>
              <w:tab/>
              <w:t>Людям, в обычной жизни вытесняющим агрессивные или сексуальные побуждения, доставляют больше удовольствия шутки, где присутствуют соответствующие темы</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w:t>
            </w:r>
            <w:r w:rsidRPr="00846950">
              <w:rPr>
                <w:rFonts w:ascii="Times New Roman" w:hAnsi="Times New Roman" w:cs="Times New Roman"/>
                <w:sz w:val="28"/>
                <w:szCs w:val="28"/>
              </w:rPr>
              <w:tab/>
              <w:t>Если стимулировать агрессивные и сексуальные побуждения, шутки, связанные с этими побуждениями, будут доставлять больше удовольствия</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w:t>
            </w:r>
            <w:r w:rsidRPr="00846950">
              <w:rPr>
                <w:rFonts w:ascii="Times New Roman" w:hAnsi="Times New Roman" w:cs="Times New Roman"/>
                <w:sz w:val="28"/>
                <w:szCs w:val="28"/>
              </w:rPr>
              <w:tab/>
              <w:t>Представление агрессивных и сексуальных шуток уменьшает силу соответствующих побуждений</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Кроме того, определенные подтверждения теории Фрейда были найдены в изысканиях, демонстрирующих усиление сексуальной и агрессивной тематики в ответах респондентов, выполнявших задания на генерацию </w:t>
            </w:r>
            <w:r w:rsidRPr="00846950">
              <w:rPr>
                <w:rFonts w:ascii="Times New Roman" w:hAnsi="Times New Roman" w:cs="Times New Roman"/>
                <w:sz w:val="28"/>
                <w:szCs w:val="28"/>
              </w:rPr>
              <w:lastRenderedPageBreak/>
              <w:t>юмора.</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Впоследствии же многие исследователи пришли к выводу, что теория Фрейда не согласуется с функционированием нервной системы в современном понимании, и стали постепенно от нее отказываться.</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Теория возбуждения и утешения</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Теория возбуждения продолжает идею Герберта Спенсера (смех высвобождает энергию) и идею </w:t>
            </w:r>
            <w:proofErr w:type="spellStart"/>
            <w:r w:rsidRPr="00846950">
              <w:rPr>
                <w:rFonts w:ascii="Times New Roman" w:hAnsi="Times New Roman" w:cs="Times New Roman"/>
                <w:sz w:val="28"/>
                <w:szCs w:val="28"/>
              </w:rPr>
              <w:t>Иммануила</w:t>
            </w:r>
            <w:proofErr w:type="spellEnd"/>
            <w:r w:rsidRPr="00846950">
              <w:rPr>
                <w:rFonts w:ascii="Times New Roman" w:hAnsi="Times New Roman" w:cs="Times New Roman"/>
                <w:sz w:val="28"/>
                <w:szCs w:val="28"/>
              </w:rPr>
              <w:t xml:space="preserve"> Канта (смех снимает психологическое напряжение). Кант указывал на то, что смех представляет собой эмоцию как результат резкого прекращения напряженного ожидания. А другой сторонник этой теории и основоположник современной теории возбуждения – </w:t>
            </w:r>
            <w:proofErr w:type="spellStart"/>
            <w:r w:rsidRPr="00846950">
              <w:rPr>
                <w:rFonts w:ascii="Times New Roman" w:hAnsi="Times New Roman" w:cs="Times New Roman"/>
                <w:sz w:val="28"/>
                <w:szCs w:val="28"/>
              </w:rPr>
              <w:t>Даниэл</w:t>
            </w:r>
            <w:proofErr w:type="spellEnd"/>
            <w:r w:rsidRPr="00846950">
              <w:rPr>
                <w:rFonts w:ascii="Times New Roman" w:hAnsi="Times New Roman" w:cs="Times New Roman"/>
                <w:sz w:val="28"/>
                <w:szCs w:val="28"/>
              </w:rPr>
              <w:t xml:space="preserve"> </w:t>
            </w:r>
            <w:proofErr w:type="spellStart"/>
            <w:r w:rsidRPr="00846950">
              <w:rPr>
                <w:rFonts w:ascii="Times New Roman" w:hAnsi="Times New Roman" w:cs="Times New Roman"/>
                <w:sz w:val="28"/>
                <w:szCs w:val="28"/>
              </w:rPr>
              <w:t>Берлайн</w:t>
            </w:r>
            <w:proofErr w:type="spellEnd"/>
            <w:r w:rsidRPr="00846950">
              <w:rPr>
                <w:rFonts w:ascii="Times New Roman" w:hAnsi="Times New Roman" w:cs="Times New Roman"/>
                <w:sz w:val="28"/>
                <w:szCs w:val="28"/>
              </w:rPr>
              <w:t xml:space="preserve"> – детально рассматривал всевозможные свойства стимулов, которые привлекают внимание и вызывают эстетические переживания от смеха, игр и искусства. </w:t>
            </w:r>
            <w:proofErr w:type="spellStart"/>
            <w:r w:rsidRPr="00846950">
              <w:rPr>
                <w:rFonts w:ascii="Times New Roman" w:hAnsi="Times New Roman" w:cs="Times New Roman"/>
                <w:sz w:val="28"/>
                <w:szCs w:val="28"/>
              </w:rPr>
              <w:t>Берлайн</w:t>
            </w:r>
            <w:proofErr w:type="spellEnd"/>
            <w:r w:rsidRPr="00846950">
              <w:rPr>
                <w:rFonts w:ascii="Times New Roman" w:hAnsi="Times New Roman" w:cs="Times New Roman"/>
                <w:sz w:val="28"/>
                <w:szCs w:val="28"/>
              </w:rPr>
              <w:t xml:space="preserve"> считал их сопоставительными переменными, т.к. они подразумевали одновременное восприятие объектов для сравнения и сопоставления. Среди свойств он выделял сложность, новизну, разнообразие, неожиданность, избыточность, двусмысленность и несоответствие, благодаря которым воспринимаемое становится необычным и интересным, вызывающим возбуждение головного мозга и вегетативной нервной системы.</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Здесь же отметим, что исследования психолога Игоря </w:t>
            </w:r>
            <w:proofErr w:type="spellStart"/>
            <w:r w:rsidRPr="00846950">
              <w:rPr>
                <w:rFonts w:ascii="Times New Roman" w:hAnsi="Times New Roman" w:cs="Times New Roman"/>
                <w:sz w:val="28"/>
                <w:szCs w:val="28"/>
              </w:rPr>
              <w:t>Гавански</w:t>
            </w:r>
            <w:proofErr w:type="spellEnd"/>
            <w:r w:rsidRPr="00846950">
              <w:rPr>
                <w:rFonts w:ascii="Times New Roman" w:hAnsi="Times New Roman" w:cs="Times New Roman"/>
                <w:sz w:val="28"/>
                <w:szCs w:val="28"/>
              </w:rPr>
              <w:t xml:space="preserve"> показали связь улыбки, смеха и возбуждения и эмоционального удовольствия от юмора, однако оценка забавности всегда в большей степени связана с пониманием юмора и когнитивной оценкой. Некоторые другие ученые (</w:t>
            </w:r>
            <w:proofErr w:type="spellStart"/>
            <w:r w:rsidRPr="00846950">
              <w:rPr>
                <w:rFonts w:ascii="Times New Roman" w:hAnsi="Times New Roman" w:cs="Times New Roman"/>
                <w:sz w:val="28"/>
                <w:szCs w:val="28"/>
              </w:rPr>
              <w:t>Годкевич</w:t>
            </w:r>
            <w:proofErr w:type="spellEnd"/>
            <w:r w:rsidRPr="00846950">
              <w:rPr>
                <w:rFonts w:ascii="Times New Roman" w:hAnsi="Times New Roman" w:cs="Times New Roman"/>
                <w:sz w:val="28"/>
                <w:szCs w:val="28"/>
              </w:rPr>
              <w:t xml:space="preserve">, </w:t>
            </w:r>
            <w:proofErr w:type="spellStart"/>
            <w:r w:rsidRPr="00846950">
              <w:rPr>
                <w:rFonts w:ascii="Times New Roman" w:hAnsi="Times New Roman" w:cs="Times New Roman"/>
                <w:sz w:val="28"/>
                <w:szCs w:val="28"/>
              </w:rPr>
              <w:t>Зиллман</w:t>
            </w:r>
            <w:proofErr w:type="spellEnd"/>
            <w:r w:rsidRPr="00846950">
              <w:rPr>
                <w:rFonts w:ascii="Times New Roman" w:hAnsi="Times New Roman" w:cs="Times New Roman"/>
                <w:sz w:val="28"/>
                <w:szCs w:val="28"/>
              </w:rPr>
              <w:t xml:space="preserve">, </w:t>
            </w:r>
            <w:proofErr w:type="spellStart"/>
            <w:r w:rsidRPr="00846950">
              <w:rPr>
                <w:rFonts w:ascii="Times New Roman" w:hAnsi="Times New Roman" w:cs="Times New Roman"/>
                <w:sz w:val="28"/>
                <w:szCs w:val="28"/>
              </w:rPr>
              <w:t>Брайант</w:t>
            </w:r>
            <w:proofErr w:type="spellEnd"/>
            <w:r w:rsidRPr="00846950">
              <w:rPr>
                <w:rFonts w:ascii="Times New Roman" w:hAnsi="Times New Roman" w:cs="Times New Roman"/>
                <w:sz w:val="28"/>
                <w:szCs w:val="28"/>
              </w:rPr>
              <w:t>, Кантор и другие) выяснили, что, во-первых, чем сильнее возбуждение, тем больше удовольствия от юмора получает человек, а во-вторых, большему удовольствию способствует как негативно, так и позитивно окрашенное возбуждение.</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Теория превосходства и унижения</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Огромным количеством теоретиков юмора одной из важнейших особенностей юмора как такового считается агрессия; юмор сам по себе является формой агрессии. К примеру, в Ветхом Завете есть 29 ссылок на смех, и большая их часть связана с позором, высмеиванием, насмешками, и лишь два случая указывают на происхождение смеха из веселого и радостного сердца (заметка Артура </w:t>
            </w:r>
            <w:proofErr w:type="spellStart"/>
            <w:r w:rsidRPr="00846950">
              <w:rPr>
                <w:rFonts w:ascii="Times New Roman" w:hAnsi="Times New Roman" w:cs="Times New Roman"/>
                <w:sz w:val="28"/>
                <w:szCs w:val="28"/>
              </w:rPr>
              <w:t>Костлера</w:t>
            </w:r>
            <w:proofErr w:type="spellEnd"/>
            <w:r w:rsidRPr="00846950">
              <w:rPr>
                <w:rFonts w:ascii="Times New Roman" w:hAnsi="Times New Roman" w:cs="Times New Roman"/>
                <w:sz w:val="28"/>
                <w:szCs w:val="28"/>
              </w:rPr>
              <w:t xml:space="preserve"> из монографии «Акт создания» (1964 г.)).</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Агрессивный аспект юмора заметен и в жестокости, когда, например, дети дразнят друг дружку. Помимо прочего, и массовый юмор нередко основывается на унижении другого человека или самоунижении. В настоящее время такую форму юмора можно наблюдать в различных розыгрышах, </w:t>
            </w:r>
            <w:proofErr w:type="spellStart"/>
            <w:r w:rsidRPr="00846950">
              <w:rPr>
                <w:rFonts w:ascii="Times New Roman" w:hAnsi="Times New Roman" w:cs="Times New Roman"/>
                <w:sz w:val="28"/>
                <w:szCs w:val="28"/>
              </w:rPr>
              <w:t>стендапах</w:t>
            </w:r>
            <w:proofErr w:type="spellEnd"/>
            <w:r w:rsidRPr="00846950">
              <w:rPr>
                <w:rFonts w:ascii="Times New Roman" w:hAnsi="Times New Roman" w:cs="Times New Roman"/>
                <w:sz w:val="28"/>
                <w:szCs w:val="28"/>
              </w:rPr>
              <w:t xml:space="preserve">, фарсах, насмешках над недостатками окружающих, поддразнивании, высмеивании и т.п.  </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Если рассмотреть теорию </w:t>
            </w:r>
            <w:proofErr w:type="spellStart"/>
            <w:r w:rsidRPr="00846950">
              <w:rPr>
                <w:rFonts w:ascii="Times New Roman" w:hAnsi="Times New Roman" w:cs="Times New Roman"/>
                <w:sz w:val="28"/>
                <w:szCs w:val="28"/>
              </w:rPr>
              <w:t>Чарьза</w:t>
            </w:r>
            <w:proofErr w:type="spellEnd"/>
            <w:r w:rsidRPr="00846950">
              <w:rPr>
                <w:rFonts w:ascii="Times New Roman" w:hAnsi="Times New Roman" w:cs="Times New Roman"/>
                <w:sz w:val="28"/>
                <w:szCs w:val="28"/>
              </w:rPr>
              <w:t xml:space="preserve"> </w:t>
            </w:r>
            <w:proofErr w:type="spellStart"/>
            <w:r w:rsidRPr="00846950">
              <w:rPr>
                <w:rFonts w:ascii="Times New Roman" w:hAnsi="Times New Roman" w:cs="Times New Roman"/>
                <w:sz w:val="28"/>
                <w:szCs w:val="28"/>
              </w:rPr>
              <w:t>Грунера</w:t>
            </w:r>
            <w:proofErr w:type="spellEnd"/>
            <w:r w:rsidRPr="00846950">
              <w:rPr>
                <w:rFonts w:ascii="Times New Roman" w:hAnsi="Times New Roman" w:cs="Times New Roman"/>
                <w:sz w:val="28"/>
                <w:szCs w:val="28"/>
              </w:rPr>
              <w:t xml:space="preserve">, где юмор рассматривается как «игровая агрессия» и демонстрация превосходства, можно </w:t>
            </w:r>
            <w:proofErr w:type="gramStart"/>
            <w:r w:rsidRPr="00846950">
              <w:rPr>
                <w:rFonts w:ascii="Times New Roman" w:hAnsi="Times New Roman" w:cs="Times New Roman"/>
                <w:sz w:val="28"/>
                <w:szCs w:val="28"/>
              </w:rPr>
              <w:t>увидеть</w:t>
            </w:r>
            <w:proofErr w:type="gramEnd"/>
            <w:r w:rsidRPr="00846950">
              <w:rPr>
                <w:rFonts w:ascii="Times New Roman" w:hAnsi="Times New Roman" w:cs="Times New Roman"/>
                <w:sz w:val="28"/>
                <w:szCs w:val="28"/>
              </w:rPr>
              <w:t xml:space="preserve"> что </w:t>
            </w:r>
            <w:r w:rsidRPr="00846950">
              <w:rPr>
                <w:rFonts w:ascii="Times New Roman" w:hAnsi="Times New Roman" w:cs="Times New Roman"/>
                <w:sz w:val="28"/>
                <w:szCs w:val="28"/>
              </w:rPr>
              <w:lastRenderedPageBreak/>
              <w:t>юмор есть некая форма игры. Смех в этом случае отвечает за быстрое восстановление гомеостаза (выполняет физиологическую функцию), а также служит сообщением о победе над врагом (выполняет психологическую функцию).</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Несмотря на актуальность теорий юмора на основе агрессии, их нельзя применить к некоторым формам юмора, таким как игра слов, каламбур или загадка, где агрессии нет. Упомянутый выше Род Мартин считает, что подходы к юмору Фрейда (юмор – защитный механизм) и </w:t>
            </w:r>
            <w:proofErr w:type="spellStart"/>
            <w:r w:rsidRPr="00846950">
              <w:rPr>
                <w:rFonts w:ascii="Times New Roman" w:hAnsi="Times New Roman" w:cs="Times New Roman"/>
                <w:sz w:val="28"/>
                <w:szCs w:val="28"/>
              </w:rPr>
              <w:t>Грунера</w:t>
            </w:r>
            <w:proofErr w:type="spellEnd"/>
            <w:r w:rsidRPr="00846950">
              <w:rPr>
                <w:rFonts w:ascii="Times New Roman" w:hAnsi="Times New Roman" w:cs="Times New Roman"/>
                <w:sz w:val="28"/>
                <w:szCs w:val="28"/>
              </w:rPr>
              <w:t xml:space="preserve"> (юмор предполагает агрессию и превосходство) могут стать основой для современных представлений о юморе как о методе борьбы со стрессами повседневности. В первом случае юмор ограждает от разрушительных эмоций в сложных ситуациях, а во втором – дает силу противостоять угрожающим благополучию ситуациям и людям.</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Теория несоответствия</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Представленная теория тянется корнями к воззрениям Артура Шопенгауэра, считавшего, что причина смеха всегда состоит во внезапном восприятии несоответствия представлений об объектах и их реальными образами. Это несоответствие служит важнейшим фактором, определяющим комичность шутки: все, что не соответствует ожиданиям, все, кажущееся необычным, своеобразным, удивительным нелепым, представляется смешным.</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Эта идея развивалась британским психологом </w:t>
            </w:r>
            <w:proofErr w:type="spellStart"/>
            <w:r w:rsidRPr="00846950">
              <w:rPr>
                <w:rFonts w:ascii="Times New Roman" w:hAnsi="Times New Roman" w:cs="Times New Roman"/>
                <w:sz w:val="28"/>
                <w:szCs w:val="28"/>
              </w:rPr>
              <w:t>Гансом</w:t>
            </w:r>
            <w:proofErr w:type="spellEnd"/>
            <w:r w:rsidRPr="00846950">
              <w:rPr>
                <w:rFonts w:ascii="Times New Roman" w:hAnsi="Times New Roman" w:cs="Times New Roman"/>
                <w:sz w:val="28"/>
                <w:szCs w:val="28"/>
              </w:rPr>
              <w:t xml:space="preserve"> </w:t>
            </w:r>
            <w:proofErr w:type="spellStart"/>
            <w:r w:rsidRPr="00846950">
              <w:rPr>
                <w:rFonts w:ascii="Times New Roman" w:hAnsi="Times New Roman" w:cs="Times New Roman"/>
                <w:sz w:val="28"/>
                <w:szCs w:val="28"/>
              </w:rPr>
              <w:t>Айзенком</w:t>
            </w:r>
            <w:proofErr w:type="spellEnd"/>
            <w:r w:rsidRPr="00846950">
              <w:rPr>
                <w:rFonts w:ascii="Times New Roman" w:hAnsi="Times New Roman" w:cs="Times New Roman"/>
                <w:sz w:val="28"/>
                <w:szCs w:val="28"/>
              </w:rPr>
              <w:t xml:space="preserve">. Он считал, что причина смеха – внезапная интуитивная интеграция несовместимых или противоречивых идей, чувств или установок, объективно испытываемых человеком. Также идея разрабатывалась журналистом и психологом Артуром </w:t>
            </w:r>
            <w:proofErr w:type="spellStart"/>
            <w:r w:rsidRPr="00846950">
              <w:rPr>
                <w:rFonts w:ascii="Times New Roman" w:hAnsi="Times New Roman" w:cs="Times New Roman"/>
                <w:sz w:val="28"/>
                <w:szCs w:val="28"/>
              </w:rPr>
              <w:t>Кестлером</w:t>
            </w:r>
            <w:proofErr w:type="spellEnd"/>
            <w:r w:rsidRPr="00846950">
              <w:rPr>
                <w:rFonts w:ascii="Times New Roman" w:hAnsi="Times New Roman" w:cs="Times New Roman"/>
                <w:sz w:val="28"/>
                <w:szCs w:val="28"/>
              </w:rPr>
              <w:t xml:space="preserve">: он ввел термин </w:t>
            </w:r>
            <w:proofErr w:type="spellStart"/>
            <w:r w:rsidRPr="00846950">
              <w:rPr>
                <w:rFonts w:ascii="Times New Roman" w:hAnsi="Times New Roman" w:cs="Times New Roman"/>
                <w:sz w:val="28"/>
                <w:szCs w:val="28"/>
              </w:rPr>
              <w:t>бисоциации</w:t>
            </w:r>
            <w:proofErr w:type="spellEnd"/>
            <w:r w:rsidRPr="00846950">
              <w:rPr>
                <w:rFonts w:ascii="Times New Roman" w:hAnsi="Times New Roman" w:cs="Times New Roman"/>
                <w:sz w:val="28"/>
                <w:szCs w:val="28"/>
              </w:rPr>
              <w:t>, возникающей тогда, когда событие, ситуация или идея воспринимается в одно и то же время с двух вполне логичных, но несопоставимых ракурсов.</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Стоит отметить и теорию разрешения несоответствия Томаса Шульца. Он полагал, что шутку позволяет понять не несоответствие, а его разрешение в шутке: именно момент кульминации в шутке порождает когнитивное несоответствие посредством введения несовместимой с ожиданиями информации. По этой причине слушатель возвращается к началу шутки и пытается определить двусмысленность, которая разрешит появившееся несоответствие.</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Есть и двухэтапная теория понимания юмора, предложенная психологом Джерри </w:t>
            </w:r>
            <w:proofErr w:type="spellStart"/>
            <w:r w:rsidRPr="00846950">
              <w:rPr>
                <w:rFonts w:ascii="Times New Roman" w:hAnsi="Times New Roman" w:cs="Times New Roman"/>
                <w:sz w:val="28"/>
                <w:szCs w:val="28"/>
              </w:rPr>
              <w:t>Салсом</w:t>
            </w:r>
            <w:proofErr w:type="spellEnd"/>
            <w:r w:rsidRPr="00846950">
              <w:rPr>
                <w:rFonts w:ascii="Times New Roman" w:hAnsi="Times New Roman" w:cs="Times New Roman"/>
                <w:sz w:val="28"/>
                <w:szCs w:val="28"/>
              </w:rPr>
              <w:t xml:space="preserve">. В ней главная часть шутки создает несоответствие, из-за чего слушатель предполагает вероятный результат. Несоответствие развязки ожиданиям заставляет слушателя удивляться и искать когнитивное правило для восстановления причинно-следственной логики, завязки и развязки. После нахождения этого правила несоответствие может быть устранено, шутка воспринимается смешной, а юмор становится </w:t>
            </w:r>
            <w:r w:rsidRPr="00846950">
              <w:rPr>
                <w:rFonts w:ascii="Times New Roman" w:hAnsi="Times New Roman" w:cs="Times New Roman"/>
                <w:sz w:val="28"/>
                <w:szCs w:val="28"/>
              </w:rPr>
              <w:lastRenderedPageBreak/>
              <w:t>итогом устранения несоответствия.</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Теория, безусловно, состоятельна, но и в этот раз научные исследования (в частности немецкого психолога Курта Гольдштейна и его коллег) показали, что несоответствие является пусть и необходимым, но не единственным условием для юмора. Нельзя забывать и о психологическом настрое человека на юмор и его эмоциональной готовности к нему. Теория несоответствия подходит скорее к пониманию юмора, но не к его объяснению его эмоциональной приятности.</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Теория переключения</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Основу теории переключения составляют идеи американского исследователя Макса </w:t>
            </w:r>
            <w:proofErr w:type="spellStart"/>
            <w:r w:rsidRPr="00846950">
              <w:rPr>
                <w:rFonts w:ascii="Times New Roman" w:hAnsi="Times New Roman" w:cs="Times New Roman"/>
                <w:sz w:val="28"/>
                <w:szCs w:val="28"/>
              </w:rPr>
              <w:t>Истмена</w:t>
            </w:r>
            <w:proofErr w:type="spellEnd"/>
            <w:r w:rsidRPr="00846950">
              <w:rPr>
                <w:rFonts w:ascii="Times New Roman" w:hAnsi="Times New Roman" w:cs="Times New Roman"/>
                <w:sz w:val="28"/>
                <w:szCs w:val="28"/>
              </w:rPr>
              <w:t xml:space="preserve">. Он считал, что юмор является веселой и игровой деятельностью. Позднее его теорию поддержали </w:t>
            </w:r>
            <w:proofErr w:type="spellStart"/>
            <w:r w:rsidRPr="00846950">
              <w:rPr>
                <w:rFonts w:ascii="Times New Roman" w:hAnsi="Times New Roman" w:cs="Times New Roman"/>
                <w:sz w:val="28"/>
                <w:szCs w:val="28"/>
              </w:rPr>
              <w:t>Дэниел</w:t>
            </w:r>
            <w:proofErr w:type="spellEnd"/>
            <w:r w:rsidRPr="00846950">
              <w:rPr>
                <w:rFonts w:ascii="Times New Roman" w:hAnsi="Times New Roman" w:cs="Times New Roman"/>
                <w:sz w:val="28"/>
                <w:szCs w:val="28"/>
              </w:rPr>
              <w:t xml:space="preserve"> </w:t>
            </w:r>
            <w:proofErr w:type="spellStart"/>
            <w:r w:rsidRPr="00846950">
              <w:rPr>
                <w:rFonts w:ascii="Times New Roman" w:hAnsi="Times New Roman" w:cs="Times New Roman"/>
                <w:sz w:val="28"/>
                <w:szCs w:val="28"/>
              </w:rPr>
              <w:t>Берлайн</w:t>
            </w:r>
            <w:proofErr w:type="spellEnd"/>
            <w:r w:rsidRPr="00846950">
              <w:rPr>
                <w:rFonts w:ascii="Times New Roman" w:hAnsi="Times New Roman" w:cs="Times New Roman"/>
                <w:sz w:val="28"/>
                <w:szCs w:val="28"/>
              </w:rPr>
              <w:t xml:space="preserve"> и Чарльз </w:t>
            </w:r>
            <w:proofErr w:type="spellStart"/>
            <w:r w:rsidRPr="00846950">
              <w:rPr>
                <w:rFonts w:ascii="Times New Roman" w:hAnsi="Times New Roman" w:cs="Times New Roman"/>
                <w:sz w:val="28"/>
                <w:szCs w:val="28"/>
              </w:rPr>
              <w:t>Грунер</w:t>
            </w:r>
            <w:proofErr w:type="spellEnd"/>
            <w:r w:rsidRPr="00846950">
              <w:rPr>
                <w:rFonts w:ascii="Times New Roman" w:hAnsi="Times New Roman" w:cs="Times New Roman"/>
                <w:sz w:val="28"/>
                <w:szCs w:val="28"/>
              </w:rPr>
              <w:t xml:space="preserve">, а развивать ее стал психолог Майкл </w:t>
            </w:r>
            <w:proofErr w:type="spellStart"/>
            <w:r w:rsidRPr="00846950">
              <w:rPr>
                <w:rFonts w:ascii="Times New Roman" w:hAnsi="Times New Roman" w:cs="Times New Roman"/>
                <w:sz w:val="28"/>
                <w:szCs w:val="28"/>
              </w:rPr>
              <w:t>Аптер</w:t>
            </w:r>
            <w:proofErr w:type="spellEnd"/>
            <w:r w:rsidRPr="00846950">
              <w:rPr>
                <w:rFonts w:ascii="Times New Roman" w:hAnsi="Times New Roman" w:cs="Times New Roman"/>
                <w:sz w:val="28"/>
                <w:szCs w:val="28"/>
              </w:rPr>
              <w:t>. Он предложил разграничивать серьезное состояние сознания и игривое настроение, в котором после шутки человек оказывается в психологически безопасной зоне.</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По мнению </w:t>
            </w:r>
            <w:proofErr w:type="spellStart"/>
            <w:r w:rsidRPr="00846950">
              <w:rPr>
                <w:rFonts w:ascii="Times New Roman" w:hAnsi="Times New Roman" w:cs="Times New Roman"/>
                <w:sz w:val="28"/>
                <w:szCs w:val="28"/>
              </w:rPr>
              <w:t>Аптера</w:t>
            </w:r>
            <w:proofErr w:type="spellEnd"/>
            <w:r w:rsidRPr="00846950">
              <w:rPr>
                <w:rFonts w:ascii="Times New Roman" w:hAnsi="Times New Roman" w:cs="Times New Roman"/>
                <w:sz w:val="28"/>
                <w:szCs w:val="28"/>
              </w:rPr>
              <w:t>, в течение дня человек множество раз переключается между игривыми и серьезным состояниями. К примеру, на совещании кто-то может остроумно пошутить или сделать смешной комментарий, который развеселит остальных участников и погрузит их в состояние психологического комфорта, а после этого они вновь вернутся к серьезному состоянию. Точно так же и на встрече друзей люди могут долго пребывать в игривом настроении, постоянно шутя, рассказывая анекдоты, забавные истории и т.д.</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Помимо этого Майкл </w:t>
            </w:r>
            <w:proofErr w:type="spellStart"/>
            <w:r w:rsidRPr="00846950">
              <w:rPr>
                <w:rFonts w:ascii="Times New Roman" w:hAnsi="Times New Roman" w:cs="Times New Roman"/>
                <w:sz w:val="28"/>
                <w:szCs w:val="28"/>
              </w:rPr>
              <w:t>Аптер</w:t>
            </w:r>
            <w:proofErr w:type="spellEnd"/>
            <w:r w:rsidRPr="00846950">
              <w:rPr>
                <w:rFonts w:ascii="Times New Roman" w:hAnsi="Times New Roman" w:cs="Times New Roman"/>
                <w:sz w:val="28"/>
                <w:szCs w:val="28"/>
              </w:rPr>
              <w:t xml:space="preserve"> отвергает теорию несоответствия, вводя термин «синергия». Синергия схожа с </w:t>
            </w:r>
            <w:proofErr w:type="spellStart"/>
            <w:r w:rsidRPr="00846950">
              <w:rPr>
                <w:rFonts w:ascii="Times New Roman" w:hAnsi="Times New Roman" w:cs="Times New Roman"/>
                <w:sz w:val="28"/>
                <w:szCs w:val="28"/>
              </w:rPr>
              <w:t>бисоциацией</w:t>
            </w:r>
            <w:proofErr w:type="spellEnd"/>
            <w:r w:rsidRPr="00846950">
              <w:rPr>
                <w:rFonts w:ascii="Times New Roman" w:hAnsi="Times New Roman" w:cs="Times New Roman"/>
                <w:sz w:val="28"/>
                <w:szCs w:val="28"/>
              </w:rPr>
              <w:t xml:space="preserve">, введенной </w:t>
            </w:r>
            <w:proofErr w:type="spellStart"/>
            <w:r w:rsidRPr="00846950">
              <w:rPr>
                <w:rFonts w:ascii="Times New Roman" w:hAnsi="Times New Roman" w:cs="Times New Roman"/>
                <w:sz w:val="28"/>
                <w:szCs w:val="28"/>
              </w:rPr>
              <w:t>Кестлером</w:t>
            </w:r>
            <w:proofErr w:type="spellEnd"/>
            <w:r w:rsidRPr="00846950">
              <w:rPr>
                <w:rFonts w:ascii="Times New Roman" w:hAnsi="Times New Roman" w:cs="Times New Roman"/>
                <w:sz w:val="28"/>
                <w:szCs w:val="28"/>
              </w:rPr>
              <w:t xml:space="preserve">, и применяется, чтобы описать когнитивный процесс, где несовместимые идеи или представления могут одновременно присутствовать в сознании человека. В игривом состоянии синергия служит причиной удовольствия, а в серьезном – может вызывать когнитивный диссонанс. Теорию переключения </w:t>
            </w:r>
            <w:proofErr w:type="spellStart"/>
            <w:r w:rsidRPr="00846950">
              <w:rPr>
                <w:rFonts w:ascii="Times New Roman" w:hAnsi="Times New Roman" w:cs="Times New Roman"/>
                <w:sz w:val="28"/>
                <w:szCs w:val="28"/>
              </w:rPr>
              <w:t>Аптера</w:t>
            </w:r>
            <w:proofErr w:type="spellEnd"/>
            <w:r w:rsidRPr="00846950">
              <w:rPr>
                <w:rFonts w:ascii="Times New Roman" w:hAnsi="Times New Roman" w:cs="Times New Roman"/>
                <w:sz w:val="28"/>
                <w:szCs w:val="28"/>
              </w:rPr>
              <w:t xml:space="preserve"> можно отнести в большей степени к когнитивным аспектам юмора – вопросам, поднимаемым теорией несоответствия.</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В дальнейшем появилась теория юмора, основывающаяся на когнитивной сложности понимания, разработанная психологами Р. </w:t>
            </w:r>
            <w:proofErr w:type="spellStart"/>
            <w:r w:rsidRPr="00846950">
              <w:rPr>
                <w:rFonts w:ascii="Times New Roman" w:hAnsi="Times New Roman" w:cs="Times New Roman"/>
                <w:sz w:val="28"/>
                <w:szCs w:val="28"/>
              </w:rPr>
              <w:t>Вайером</w:t>
            </w:r>
            <w:proofErr w:type="spellEnd"/>
            <w:r w:rsidRPr="00846950">
              <w:rPr>
                <w:rFonts w:ascii="Times New Roman" w:hAnsi="Times New Roman" w:cs="Times New Roman"/>
                <w:sz w:val="28"/>
                <w:szCs w:val="28"/>
              </w:rPr>
              <w:t xml:space="preserve"> и Д. Коллинзом. Они переработали «синергию» </w:t>
            </w:r>
            <w:proofErr w:type="spellStart"/>
            <w:r w:rsidRPr="00846950">
              <w:rPr>
                <w:rFonts w:ascii="Times New Roman" w:hAnsi="Times New Roman" w:cs="Times New Roman"/>
                <w:sz w:val="28"/>
                <w:szCs w:val="28"/>
              </w:rPr>
              <w:t>Аптера</w:t>
            </w:r>
            <w:proofErr w:type="spellEnd"/>
            <w:r w:rsidRPr="00846950">
              <w:rPr>
                <w:rFonts w:ascii="Times New Roman" w:hAnsi="Times New Roman" w:cs="Times New Roman"/>
                <w:sz w:val="28"/>
                <w:szCs w:val="28"/>
              </w:rPr>
              <w:t>, представив ее в понятиях социального познания, и использовали для этого когнитивные схемы. Когда присутствуют несколько несопоставимых варианта восприятия, оба варианта одновременно удерживаются сознанием – это и есть синергия.</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Проведя немало исследований понимания юмора в социальном контексте, Коллинз и </w:t>
            </w:r>
            <w:proofErr w:type="spellStart"/>
            <w:r w:rsidRPr="00846950">
              <w:rPr>
                <w:rFonts w:ascii="Times New Roman" w:hAnsi="Times New Roman" w:cs="Times New Roman"/>
                <w:sz w:val="28"/>
                <w:szCs w:val="28"/>
              </w:rPr>
              <w:t>Вайер</w:t>
            </w:r>
            <w:proofErr w:type="spellEnd"/>
            <w:r w:rsidRPr="00846950">
              <w:rPr>
                <w:rFonts w:ascii="Times New Roman" w:hAnsi="Times New Roman" w:cs="Times New Roman"/>
                <w:sz w:val="28"/>
                <w:szCs w:val="28"/>
              </w:rPr>
              <w:t xml:space="preserve"> смогли показать, что юмор – это, главным образом, вид социального взаимодействия, а также рассмотрели два важнейших фактора обработки информации – когнитивную сложность и трудность понимания. </w:t>
            </w:r>
            <w:r w:rsidRPr="00846950">
              <w:rPr>
                <w:rFonts w:ascii="Times New Roman" w:hAnsi="Times New Roman" w:cs="Times New Roman"/>
                <w:sz w:val="28"/>
                <w:szCs w:val="28"/>
              </w:rPr>
              <w:lastRenderedPageBreak/>
              <w:t>Ученые сделали предположение, что юмор набирает силу, когда для его понимания делаются умеренные усилия и когда имеется больше возможностей для детальной проработки когнитивной синергии.</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Беря во внимание идеи признанного специалиста в области психологии юмора Рода Мартина, можно сделать несколько выводов. Во-первых, теория переключения позволяет объяснить агрессивный и сексуальный юмор и раскрыть эмоциональные тонкости восприятия и понимания комического. А во-вторых, способность синергии вводить человека в игривое состояние предлагает возможности для преодоления стрессовых ситуаций в игровой форме, в которой они не рассматриваются в качестве серьезной угрозы.</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Понимание юмора как игры подразумевает, что шутка может рассматриваться как способ игры когнитивными механизмами и структурами, развившимися у человека с целью восприятия «серьезной» действительности и жизни в этой среде. Шутки же могут применяться людьми не только как забавы, но и как </w:t>
            </w:r>
            <w:proofErr w:type="spellStart"/>
            <w:r w:rsidRPr="00846950">
              <w:rPr>
                <w:rFonts w:ascii="Times New Roman" w:hAnsi="Times New Roman" w:cs="Times New Roman"/>
                <w:sz w:val="28"/>
                <w:szCs w:val="28"/>
              </w:rPr>
              <w:t>копинг-стратегии</w:t>
            </w:r>
            <w:proofErr w:type="spellEnd"/>
            <w:r w:rsidRPr="00846950">
              <w:rPr>
                <w:rFonts w:ascii="Times New Roman" w:hAnsi="Times New Roman" w:cs="Times New Roman"/>
                <w:sz w:val="28"/>
                <w:szCs w:val="28"/>
              </w:rPr>
              <w:t>.</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Социальный контекст состоит в том, что субъекты взаимодействия (рассказчик и слушатель) сотрудничают в игровой деятельности «искажения» действительности, которая вносит элемент несоответствия, доставляющий удовольствие. Если же говорить о спонтанных формах юмора, то люди способны оперировать мыслями и словами, как бы дразня друг друга в игривой форме, благодаря чему снижается напряжение и меняется взгляд на ситуацию, что существенно облегчает поиск решения сложных проблем.</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Личностный подход</w:t>
            </w:r>
          </w:p>
          <w:p w:rsidR="008D713E" w:rsidRPr="00846950" w:rsidRDefault="008D713E" w:rsidP="00846950">
            <w:pPr>
              <w:jc w:val="both"/>
              <w:rPr>
                <w:rFonts w:ascii="Times New Roman" w:hAnsi="Times New Roman" w:cs="Times New Roman"/>
                <w:sz w:val="28"/>
                <w:szCs w:val="28"/>
              </w:rPr>
            </w:pPr>
            <w:r w:rsidRPr="00846950">
              <w:rPr>
                <w:rFonts w:ascii="Times New Roman" w:hAnsi="Times New Roman" w:cs="Times New Roman"/>
                <w:sz w:val="28"/>
                <w:szCs w:val="28"/>
              </w:rPr>
              <w:t xml:space="preserve">Авторами личностного подхода являются американские психологи Гордон </w:t>
            </w:r>
            <w:proofErr w:type="spellStart"/>
            <w:r w:rsidRPr="00846950">
              <w:rPr>
                <w:rFonts w:ascii="Times New Roman" w:hAnsi="Times New Roman" w:cs="Times New Roman"/>
                <w:sz w:val="28"/>
                <w:szCs w:val="28"/>
              </w:rPr>
              <w:t>Олпорт</w:t>
            </w:r>
            <w:proofErr w:type="spellEnd"/>
            <w:r w:rsidRPr="00846950">
              <w:rPr>
                <w:rFonts w:ascii="Times New Roman" w:hAnsi="Times New Roman" w:cs="Times New Roman"/>
                <w:sz w:val="28"/>
                <w:szCs w:val="28"/>
              </w:rPr>
              <w:t xml:space="preserve"> и </w:t>
            </w:r>
            <w:proofErr w:type="spellStart"/>
            <w:r w:rsidRPr="00846950">
              <w:rPr>
                <w:rFonts w:ascii="Times New Roman" w:hAnsi="Times New Roman" w:cs="Times New Roman"/>
                <w:sz w:val="28"/>
                <w:szCs w:val="28"/>
              </w:rPr>
              <w:t>Абрахам</w:t>
            </w:r>
            <w:proofErr w:type="spellEnd"/>
            <w:r w:rsidRPr="00846950">
              <w:rPr>
                <w:rFonts w:ascii="Times New Roman" w:hAnsi="Times New Roman" w:cs="Times New Roman"/>
                <w:sz w:val="28"/>
                <w:szCs w:val="28"/>
              </w:rPr>
              <w:t xml:space="preserve"> </w:t>
            </w:r>
            <w:proofErr w:type="spellStart"/>
            <w:r w:rsidRPr="00846950">
              <w:rPr>
                <w:rFonts w:ascii="Times New Roman" w:hAnsi="Times New Roman" w:cs="Times New Roman"/>
                <w:sz w:val="28"/>
                <w:szCs w:val="28"/>
              </w:rPr>
              <w:t>Маслоу</w:t>
            </w:r>
            <w:proofErr w:type="spellEnd"/>
            <w:r w:rsidRPr="00846950">
              <w:rPr>
                <w:rFonts w:ascii="Times New Roman" w:hAnsi="Times New Roman" w:cs="Times New Roman"/>
                <w:sz w:val="28"/>
                <w:szCs w:val="28"/>
              </w:rPr>
              <w:t xml:space="preserve">. </w:t>
            </w:r>
            <w:proofErr w:type="spellStart"/>
            <w:r w:rsidRPr="00846950">
              <w:rPr>
                <w:rFonts w:ascii="Times New Roman" w:hAnsi="Times New Roman" w:cs="Times New Roman"/>
                <w:sz w:val="28"/>
                <w:szCs w:val="28"/>
              </w:rPr>
              <w:t>Олпорт</w:t>
            </w:r>
            <w:proofErr w:type="spellEnd"/>
            <w:r w:rsidRPr="00846950">
              <w:rPr>
                <w:rFonts w:ascii="Times New Roman" w:hAnsi="Times New Roman" w:cs="Times New Roman"/>
                <w:sz w:val="28"/>
                <w:szCs w:val="28"/>
              </w:rPr>
              <w:t xml:space="preserve"> склоняется к тому, что чувство юмора – это самый поразительный инструмент самопознания. В работе «Становление личности» (1967 г.) он отметил, что люди очень много времени думают о самих себе, а потому было бы хорошо, если бы их мысли соответствовали действительности.</w:t>
            </w:r>
          </w:p>
          <w:p w:rsidR="008D713E" w:rsidRPr="00846950" w:rsidRDefault="008D713E" w:rsidP="00846950">
            <w:pPr>
              <w:jc w:val="both"/>
              <w:rPr>
                <w:rFonts w:ascii="Times New Roman" w:hAnsi="Times New Roman" w:cs="Times New Roman"/>
                <w:sz w:val="28"/>
                <w:szCs w:val="28"/>
              </w:rPr>
            </w:pPr>
            <w:proofErr w:type="spellStart"/>
            <w:r w:rsidRPr="00846950">
              <w:rPr>
                <w:rFonts w:ascii="Times New Roman" w:hAnsi="Times New Roman" w:cs="Times New Roman"/>
                <w:sz w:val="28"/>
                <w:szCs w:val="28"/>
              </w:rPr>
              <w:t>Олпорт</w:t>
            </w:r>
            <w:proofErr w:type="spellEnd"/>
            <w:r w:rsidRPr="00846950">
              <w:rPr>
                <w:rFonts w:ascii="Times New Roman" w:hAnsi="Times New Roman" w:cs="Times New Roman"/>
                <w:sz w:val="28"/>
                <w:szCs w:val="28"/>
              </w:rPr>
              <w:t xml:space="preserve"> полагает, что понимание человеком себя тесно связано с юмором, ведь они оба относятся к самореализации, являющейся их основой. Давая ответ на вопрос, что есть чувство юмора, ученый ссылается к словам романиста </w:t>
            </w:r>
            <w:proofErr w:type="spellStart"/>
            <w:r w:rsidRPr="00846950">
              <w:rPr>
                <w:rFonts w:ascii="Times New Roman" w:hAnsi="Times New Roman" w:cs="Times New Roman"/>
                <w:sz w:val="28"/>
                <w:szCs w:val="28"/>
              </w:rPr>
              <w:t>Мередита</w:t>
            </w:r>
            <w:proofErr w:type="spellEnd"/>
            <w:r w:rsidRPr="00846950">
              <w:rPr>
                <w:rFonts w:ascii="Times New Roman" w:hAnsi="Times New Roman" w:cs="Times New Roman"/>
                <w:sz w:val="28"/>
                <w:szCs w:val="28"/>
              </w:rPr>
              <w:t xml:space="preserve"> и говорит, что юмор является способностью смеяться над тем, что любишь, и любить это (сюда же относится и личность человека и все, что с ней связано).  </w:t>
            </w:r>
          </w:p>
          <w:p w:rsidR="008D713E" w:rsidRPr="00846950" w:rsidRDefault="008D713E" w:rsidP="00846950">
            <w:pPr>
              <w:jc w:val="both"/>
              <w:rPr>
                <w:rFonts w:ascii="Times New Roman" w:hAnsi="Times New Roman" w:cs="Times New Roman"/>
                <w:sz w:val="28"/>
                <w:szCs w:val="28"/>
              </w:rPr>
            </w:pPr>
            <w:proofErr w:type="spellStart"/>
            <w:r w:rsidRPr="00846950">
              <w:rPr>
                <w:rFonts w:ascii="Times New Roman" w:hAnsi="Times New Roman" w:cs="Times New Roman"/>
                <w:sz w:val="28"/>
                <w:szCs w:val="28"/>
              </w:rPr>
              <w:t>Олпорт</w:t>
            </w:r>
            <w:proofErr w:type="spellEnd"/>
            <w:r w:rsidRPr="00846950">
              <w:rPr>
                <w:rFonts w:ascii="Times New Roman" w:hAnsi="Times New Roman" w:cs="Times New Roman"/>
                <w:sz w:val="28"/>
                <w:szCs w:val="28"/>
              </w:rPr>
              <w:t xml:space="preserve"> разделяет понятия чувства юмора и чувства комического. Именно чувство комического он считает гораздо грубее (плюс к этому им обладает почти каждый человек, независимо от возраста). Кажущееся комичным большей части людей включает в себя абсурд, каламбуры и грубые шутки. Маленькие дети всегда чувствуют комическое, но редко смеются над собой. Неудачи воспринимаются людьми чаще со страданием, нежели со </w:t>
            </w:r>
            <w:r w:rsidRPr="00846950">
              <w:rPr>
                <w:rFonts w:ascii="Times New Roman" w:hAnsi="Times New Roman" w:cs="Times New Roman"/>
                <w:sz w:val="28"/>
                <w:szCs w:val="28"/>
              </w:rPr>
              <w:lastRenderedPageBreak/>
              <w:t>смехом. А вот умение смеяться над собой можно отнести к показателям зрелости личности, ведь истинный юморист всегда видит за серьезным объектом, даже если это он сам, контраст между тем, что на виду, и тем, что внутри.</w:t>
            </w:r>
          </w:p>
          <w:p w:rsidR="008D713E" w:rsidRPr="00846950" w:rsidRDefault="008D713E" w:rsidP="00846950">
            <w:pPr>
              <w:jc w:val="both"/>
              <w:rPr>
                <w:rFonts w:ascii="Times New Roman" w:hAnsi="Times New Roman" w:cs="Times New Roman"/>
                <w:sz w:val="28"/>
                <w:szCs w:val="28"/>
              </w:rPr>
            </w:pPr>
            <w:proofErr w:type="spellStart"/>
            <w:r w:rsidRPr="00846950">
              <w:rPr>
                <w:rFonts w:ascii="Times New Roman" w:hAnsi="Times New Roman" w:cs="Times New Roman"/>
                <w:sz w:val="28"/>
                <w:szCs w:val="28"/>
              </w:rPr>
              <w:t>Абрахам</w:t>
            </w:r>
            <w:proofErr w:type="spellEnd"/>
            <w:r w:rsidRPr="00846950">
              <w:rPr>
                <w:rFonts w:ascii="Times New Roman" w:hAnsi="Times New Roman" w:cs="Times New Roman"/>
                <w:sz w:val="28"/>
                <w:szCs w:val="28"/>
              </w:rPr>
              <w:t xml:space="preserve"> </w:t>
            </w:r>
            <w:proofErr w:type="spellStart"/>
            <w:r w:rsidRPr="00846950">
              <w:rPr>
                <w:rFonts w:ascii="Times New Roman" w:hAnsi="Times New Roman" w:cs="Times New Roman"/>
                <w:sz w:val="28"/>
                <w:szCs w:val="28"/>
              </w:rPr>
              <w:t>Маслоу</w:t>
            </w:r>
            <w:proofErr w:type="spellEnd"/>
            <w:r w:rsidRPr="00846950">
              <w:rPr>
                <w:rFonts w:ascii="Times New Roman" w:hAnsi="Times New Roman" w:cs="Times New Roman"/>
                <w:sz w:val="28"/>
                <w:szCs w:val="28"/>
              </w:rPr>
              <w:t xml:space="preserve"> провел много наблюдений за людьми, успевшими </w:t>
            </w:r>
            <w:proofErr w:type="spellStart"/>
            <w:r w:rsidRPr="00846950">
              <w:rPr>
                <w:rFonts w:ascii="Times New Roman" w:hAnsi="Times New Roman" w:cs="Times New Roman"/>
                <w:sz w:val="28"/>
                <w:szCs w:val="28"/>
              </w:rPr>
              <w:t>самоактуализоваться</w:t>
            </w:r>
            <w:proofErr w:type="spellEnd"/>
            <w:r w:rsidRPr="00846950">
              <w:rPr>
                <w:rFonts w:ascii="Times New Roman" w:hAnsi="Times New Roman" w:cs="Times New Roman"/>
                <w:sz w:val="28"/>
                <w:szCs w:val="28"/>
              </w:rPr>
              <w:t xml:space="preserve"> в жизни, и отметил, что все они обладают своеобразным чувством юмора. К примеру, они не любят жестокий юмор (когда над кем-то смеются) и юмор, выстроенный на превосходстве одних над другими, а также шутки непристойного характера. Гораздо охотнее они воспринимают юмор, наводящий на размышления, вызывающий улыбку, нежели смех; юмор, который выполняет обучающую функцию, как это делают те же сказки, пословицы или былины. Для таких людей практически не характерны каламбуры, остроумные замечания, розыгрыши и подтрунивания. Также их юмор в большей степени спонтанен, а не подготовлен.</w:t>
            </w:r>
            <w:r w:rsidR="00AC4DDE" w:rsidRPr="00846950">
              <w:rPr>
                <w:rFonts w:ascii="Times New Roman" w:hAnsi="Times New Roman" w:cs="Times New Roman"/>
                <w:sz w:val="28"/>
                <w:szCs w:val="28"/>
              </w:rPr>
              <w:t xml:space="preserve"> </w:t>
            </w:r>
            <w:bookmarkStart w:id="0" w:name="_GoBack"/>
            <w:bookmarkEnd w:id="0"/>
          </w:p>
        </w:tc>
      </w:tr>
      <w:tr w:rsidR="008D713E" w:rsidTr="001B2117">
        <w:tc>
          <w:tcPr>
            <w:tcW w:w="9345" w:type="dxa"/>
          </w:tcPr>
          <w:p w:rsidR="008D713E" w:rsidRPr="00846950" w:rsidRDefault="008D713E" w:rsidP="00846950">
            <w:pPr>
              <w:jc w:val="both"/>
              <w:rPr>
                <w:rFonts w:ascii="Times New Roman" w:hAnsi="Times New Roman" w:cs="Times New Roman"/>
                <w:sz w:val="28"/>
                <w:szCs w:val="28"/>
              </w:rPr>
            </w:pPr>
            <w:r w:rsidRPr="00304360">
              <w:rPr>
                <w:rFonts w:ascii="Times New Roman" w:hAnsi="Times New Roman" w:cs="Times New Roman"/>
                <w:b/>
                <w:sz w:val="28"/>
                <w:szCs w:val="28"/>
              </w:rPr>
              <w:lastRenderedPageBreak/>
              <w:t>Итоги занятия</w:t>
            </w:r>
            <w:r w:rsidR="00846950" w:rsidRPr="00304360">
              <w:rPr>
                <w:rFonts w:ascii="Times New Roman" w:hAnsi="Times New Roman" w:cs="Times New Roman"/>
                <w:b/>
                <w:sz w:val="28"/>
                <w:szCs w:val="28"/>
              </w:rPr>
              <w:t>:</w:t>
            </w:r>
            <w:r w:rsidRPr="00846950">
              <w:rPr>
                <w:rFonts w:ascii="Times New Roman" w:hAnsi="Times New Roman" w:cs="Times New Roman"/>
                <w:sz w:val="28"/>
                <w:szCs w:val="28"/>
              </w:rPr>
              <w:t xml:space="preserve"> </w:t>
            </w:r>
            <w:r w:rsidR="00AC4DDE" w:rsidRPr="00846950">
              <w:rPr>
                <w:rFonts w:ascii="Times New Roman" w:hAnsi="Times New Roman" w:cs="Times New Roman"/>
                <w:sz w:val="28"/>
                <w:szCs w:val="28"/>
              </w:rPr>
              <w:t>Сформирова</w:t>
            </w:r>
            <w:r w:rsidR="00846950" w:rsidRPr="00846950">
              <w:rPr>
                <w:rFonts w:ascii="Times New Roman" w:hAnsi="Times New Roman" w:cs="Times New Roman"/>
                <w:sz w:val="28"/>
                <w:szCs w:val="28"/>
              </w:rPr>
              <w:t>ли</w:t>
            </w:r>
            <w:r w:rsidR="00AC4DDE" w:rsidRPr="00846950">
              <w:rPr>
                <w:rFonts w:ascii="Times New Roman" w:hAnsi="Times New Roman" w:cs="Times New Roman"/>
                <w:sz w:val="28"/>
                <w:szCs w:val="28"/>
              </w:rPr>
              <w:t xml:space="preserve"> мотивацию на поиск нового материала, необходимой информации.</w:t>
            </w:r>
          </w:p>
        </w:tc>
      </w:tr>
    </w:tbl>
    <w:p w:rsidR="008D713E" w:rsidRDefault="008D713E" w:rsidP="0031124F">
      <w:pPr>
        <w:spacing w:after="300" w:line="480" w:lineRule="atLeast"/>
        <w:jc w:val="center"/>
        <w:outlineLvl w:val="0"/>
        <w:rPr>
          <w:rFonts w:ascii="Arial" w:eastAsia="Times New Roman" w:hAnsi="Arial" w:cs="Arial"/>
          <w:kern w:val="36"/>
          <w:sz w:val="48"/>
          <w:szCs w:val="48"/>
          <w:lang w:eastAsia="ru-RU"/>
        </w:rPr>
      </w:pPr>
    </w:p>
    <w:p w:rsidR="008D713E" w:rsidRDefault="008D713E" w:rsidP="0031124F">
      <w:pPr>
        <w:spacing w:after="300" w:line="480" w:lineRule="atLeast"/>
        <w:jc w:val="center"/>
        <w:outlineLvl w:val="0"/>
        <w:rPr>
          <w:rFonts w:ascii="Arial" w:eastAsia="Times New Roman" w:hAnsi="Arial" w:cs="Arial"/>
          <w:kern w:val="36"/>
          <w:sz w:val="48"/>
          <w:szCs w:val="48"/>
          <w:lang w:eastAsia="ru-RU"/>
        </w:rPr>
      </w:pPr>
    </w:p>
    <w:p w:rsidR="0031124F" w:rsidRPr="0031124F" w:rsidRDefault="0031124F" w:rsidP="008D713E">
      <w:pPr>
        <w:spacing w:before="150" w:after="300" w:line="240" w:lineRule="auto"/>
        <w:rPr>
          <w:rFonts w:ascii="Arial" w:eastAsia="Times New Roman" w:hAnsi="Arial" w:cs="Arial"/>
          <w:sz w:val="27"/>
          <w:szCs w:val="27"/>
          <w:lang w:eastAsia="ru-RU"/>
        </w:rPr>
      </w:pPr>
    </w:p>
    <w:sectPr w:rsidR="0031124F" w:rsidRPr="0031124F" w:rsidSect="00846950">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EF56B4"/>
    <w:multiLevelType w:val="multilevel"/>
    <w:tmpl w:val="FD96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84726A7"/>
    <w:multiLevelType w:val="multilevel"/>
    <w:tmpl w:val="2D5C8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B100A"/>
    <w:rsid w:val="00304360"/>
    <w:rsid w:val="0031124F"/>
    <w:rsid w:val="00465E8B"/>
    <w:rsid w:val="00846950"/>
    <w:rsid w:val="008D713E"/>
    <w:rsid w:val="009E25A7"/>
    <w:rsid w:val="00AB23DF"/>
    <w:rsid w:val="00AC4DDE"/>
    <w:rsid w:val="00D526E1"/>
    <w:rsid w:val="00DB100A"/>
    <w:rsid w:val="00F2773D"/>
    <w:rsid w:val="00F32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E8B"/>
  </w:style>
  <w:style w:type="paragraph" w:styleId="1">
    <w:name w:val="heading 1"/>
    <w:basedOn w:val="a"/>
    <w:link w:val="10"/>
    <w:uiPriority w:val="9"/>
    <w:qFormat/>
    <w:rsid w:val="003112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1124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124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1124F"/>
    <w:rPr>
      <w:rFonts w:ascii="Times New Roman" w:eastAsia="Times New Roman" w:hAnsi="Times New Roman" w:cs="Times New Roman"/>
      <w:b/>
      <w:bCs/>
      <w:sz w:val="36"/>
      <w:szCs w:val="36"/>
      <w:lang w:eastAsia="ru-RU"/>
    </w:rPr>
  </w:style>
  <w:style w:type="paragraph" w:customStyle="1" w:styleId="introduction">
    <w:name w:val="introduction"/>
    <w:basedOn w:val="a"/>
    <w:rsid w:val="003112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112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1124F"/>
    <w:rPr>
      <w:b/>
      <w:bCs/>
    </w:rPr>
  </w:style>
  <w:style w:type="character" w:styleId="a5">
    <w:name w:val="Hyperlink"/>
    <w:basedOn w:val="a0"/>
    <w:uiPriority w:val="99"/>
    <w:semiHidden/>
    <w:unhideWhenUsed/>
    <w:rsid w:val="0031124F"/>
    <w:rPr>
      <w:color w:val="0000FF"/>
      <w:u w:val="single"/>
    </w:rPr>
  </w:style>
  <w:style w:type="table" w:styleId="a6">
    <w:name w:val="Table Grid"/>
    <w:basedOn w:val="a1"/>
    <w:uiPriority w:val="39"/>
    <w:rsid w:val="008D71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484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2740</Words>
  <Characters>15618</Characters>
  <Application>Microsoft Office Word</Application>
  <DocSecurity>0</DocSecurity>
  <Lines>130</Lines>
  <Paragraphs>36</Paragraphs>
  <ScaleCrop>false</ScaleCrop>
  <Company/>
  <LinksUpToDate>false</LinksUpToDate>
  <CharactersWithSpaces>18322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7</cp:revision>
  <dcterms:created xsi:type="dcterms:W3CDTF">2018-01-16T09:43:00Z</dcterms:created>
  <dcterms:modified xsi:type="dcterms:W3CDTF">2018-03-06T08:40:00Z</dcterms:modified>
</cp:coreProperties>
</file>